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698D2597" w:rsidR="003F5E8E" w:rsidRPr="00F71CC3" w:rsidRDefault="003F5E8E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F71CC3">
        <w:rPr>
          <w:rFonts w:eastAsia="MS Mincho"/>
          <w:b/>
          <w:kern w:val="0"/>
          <w:lang w:eastAsia="en-US" w:bidi="en-US"/>
        </w:rPr>
        <w:t>Поя</w:t>
      </w:r>
      <w:r w:rsidR="00B83535" w:rsidRPr="00F71CC3">
        <w:rPr>
          <w:rFonts w:eastAsia="MS Mincho"/>
          <w:b/>
          <w:kern w:val="0"/>
          <w:lang w:eastAsia="en-US" w:bidi="en-US"/>
        </w:rPr>
        <w:t>с</w:t>
      </w:r>
      <w:r w:rsidR="005004A1">
        <w:rPr>
          <w:rFonts w:eastAsia="MS Mincho"/>
          <w:b/>
          <w:kern w:val="0"/>
          <w:lang w:eastAsia="en-US" w:bidi="en-US"/>
        </w:rPr>
        <w:t>нительная записка к вопросу № 8</w:t>
      </w:r>
      <w:r w:rsidRPr="00F71CC3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F71CC3" w:rsidRDefault="007D58EE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7D770B36" w14:textId="690FDEB6" w:rsidR="00A644FD" w:rsidRPr="00F71CC3" w:rsidRDefault="00A644FD" w:rsidP="00FC7F2C">
      <w:pPr>
        <w:spacing w:after="160" w:line="259" w:lineRule="auto"/>
        <w:ind w:firstLine="567"/>
        <w:jc w:val="both"/>
        <w:rPr>
          <w:b/>
        </w:rPr>
      </w:pPr>
      <w:r w:rsidRPr="00F71CC3">
        <w:rPr>
          <w:b/>
        </w:rPr>
        <w:t>Компенсационный фонд возмещения в</w:t>
      </w:r>
      <w:r w:rsidR="00ED2093">
        <w:rPr>
          <w:b/>
        </w:rPr>
        <w:t>реда Союза по состоянию на 01.06</w:t>
      </w:r>
      <w:r w:rsidR="00FC7F2C" w:rsidRPr="00F71CC3">
        <w:rPr>
          <w:b/>
        </w:rPr>
        <w:t>.2020</w:t>
      </w:r>
      <w:r w:rsidRPr="00F71CC3">
        <w:rPr>
          <w:b/>
        </w:rPr>
        <w:t xml:space="preserve"> г. сформирован и размещен на спец счетах в АО </w:t>
      </w:r>
      <w:proofErr w:type="spellStart"/>
      <w:r w:rsidRPr="00F71CC3">
        <w:rPr>
          <w:b/>
        </w:rPr>
        <w:t>Альфабанк</w:t>
      </w:r>
      <w:proofErr w:type="spellEnd"/>
      <w:r w:rsidRPr="00F71CC3">
        <w:rPr>
          <w:b/>
        </w:rPr>
        <w:t xml:space="preserve"> в </w:t>
      </w:r>
      <w:r w:rsidRPr="00ED2093">
        <w:rPr>
          <w:b/>
        </w:rPr>
        <w:t xml:space="preserve">размере </w:t>
      </w:r>
      <w:r w:rsidR="00ED2093" w:rsidRPr="00ED2093">
        <w:rPr>
          <w:b/>
          <w:color w:val="3B3B3B"/>
        </w:rPr>
        <w:t xml:space="preserve">44 750 </w:t>
      </w:r>
      <w:r w:rsidRPr="00ED2093">
        <w:rPr>
          <w:b/>
          <w:color w:val="3B3B3B"/>
        </w:rPr>
        <w:t xml:space="preserve"> 598,74 </w:t>
      </w:r>
      <w:r w:rsidRPr="00ED2093">
        <w:rPr>
          <w:b/>
        </w:rPr>
        <w:t>руб.</w:t>
      </w:r>
      <w:r w:rsidRPr="00F71CC3">
        <w:rPr>
          <w:b/>
        </w:rPr>
        <w:t xml:space="preserve">  </w:t>
      </w:r>
    </w:p>
    <w:p w14:paraId="22180740" w14:textId="63CD6647" w:rsidR="00A644FD" w:rsidRPr="00F71CC3" w:rsidRDefault="00A644FD" w:rsidP="00FC7F2C">
      <w:pPr>
        <w:spacing w:after="160" w:line="259" w:lineRule="auto"/>
        <w:ind w:firstLine="567"/>
        <w:jc w:val="both"/>
        <w:rPr>
          <w:rFonts w:eastAsia="Times New Roman"/>
        </w:rPr>
      </w:pPr>
      <w:r w:rsidRPr="00F71CC3">
        <w:t xml:space="preserve">Размер компенсационного фонда, застрявший в банках лишенных лицензии остается неизменным с 2016 года и составляет </w:t>
      </w:r>
      <w:r w:rsidRPr="00F71CC3">
        <w:rPr>
          <w:lang w:val="en-US"/>
        </w:rPr>
        <w:t xml:space="preserve">57 108 197,73 </w:t>
      </w:r>
      <w:proofErr w:type="spellStart"/>
      <w:r w:rsidRPr="00F71CC3">
        <w:rPr>
          <w:lang w:val="en-US"/>
        </w:rPr>
        <w:t>рублей</w:t>
      </w:r>
      <w:proofErr w:type="spellEnd"/>
      <w:r w:rsidRPr="00F71CC3">
        <w:rPr>
          <w:lang w:val="en-US"/>
        </w:rPr>
        <w:t xml:space="preserve">, </w:t>
      </w:r>
      <w:proofErr w:type="spellStart"/>
      <w:r w:rsidRPr="00F71CC3">
        <w:rPr>
          <w:lang w:val="en-US"/>
        </w:rPr>
        <w:t>сформированные</w:t>
      </w:r>
      <w:proofErr w:type="spellEnd"/>
      <w:r w:rsidRPr="00F71CC3">
        <w:rPr>
          <w:lang w:val="en-US"/>
        </w:rPr>
        <w:t xml:space="preserve"> </w:t>
      </w:r>
      <w:proofErr w:type="spellStart"/>
      <w:r w:rsidRPr="00F71CC3">
        <w:rPr>
          <w:lang w:val="en-US"/>
        </w:rPr>
        <w:t>ранее</w:t>
      </w:r>
      <w:proofErr w:type="spellEnd"/>
      <w:r w:rsidRPr="00F71CC3">
        <w:rPr>
          <w:lang w:val="en-US"/>
        </w:rPr>
        <w:t xml:space="preserve">, </w:t>
      </w:r>
      <w:proofErr w:type="spellStart"/>
      <w:r w:rsidRPr="00F71CC3">
        <w:rPr>
          <w:lang w:val="en-US"/>
        </w:rPr>
        <w:t>начиная</w:t>
      </w:r>
      <w:proofErr w:type="spellEnd"/>
      <w:r w:rsidRPr="00F71CC3">
        <w:rPr>
          <w:lang w:val="en-US"/>
        </w:rPr>
        <w:t xml:space="preserve"> с 2009 </w:t>
      </w:r>
      <w:proofErr w:type="spellStart"/>
      <w:r w:rsidRPr="00F71CC3">
        <w:rPr>
          <w:lang w:val="en-US"/>
        </w:rPr>
        <w:t>года</w:t>
      </w:r>
      <w:proofErr w:type="spellEnd"/>
      <w:r w:rsidRPr="00F71CC3">
        <w:rPr>
          <w:lang w:val="en-US"/>
        </w:rPr>
        <w:t xml:space="preserve">, </w:t>
      </w:r>
      <w:proofErr w:type="spellStart"/>
      <w:r w:rsidRPr="00F71CC3">
        <w:rPr>
          <w:lang w:val="en-US"/>
        </w:rPr>
        <w:t>которые</w:t>
      </w:r>
      <w:proofErr w:type="spellEnd"/>
      <w:r w:rsidRPr="00F71CC3">
        <w:rPr>
          <w:lang w:val="en-US"/>
        </w:rPr>
        <w:t xml:space="preserve"> </w:t>
      </w:r>
      <w:proofErr w:type="spellStart"/>
      <w:r w:rsidRPr="00F71CC3">
        <w:rPr>
          <w:lang w:val="en-US"/>
        </w:rPr>
        <w:t>находятся</w:t>
      </w:r>
      <w:proofErr w:type="spellEnd"/>
      <w:r w:rsidRPr="00F71CC3">
        <w:rPr>
          <w:lang w:val="en-US"/>
        </w:rPr>
        <w:t xml:space="preserve"> в </w:t>
      </w:r>
      <w:proofErr w:type="spellStart"/>
      <w:r w:rsidRPr="00F71CC3">
        <w:rPr>
          <w:lang w:val="en-US"/>
        </w:rPr>
        <w:t>банках</w:t>
      </w:r>
      <w:proofErr w:type="spellEnd"/>
      <w:r w:rsidRPr="00F71CC3">
        <w:rPr>
          <w:lang w:val="en-US"/>
        </w:rPr>
        <w:t xml:space="preserve">, в </w:t>
      </w:r>
      <w:proofErr w:type="spellStart"/>
      <w:r w:rsidRPr="00F71CC3">
        <w:rPr>
          <w:lang w:val="en-US"/>
        </w:rPr>
        <w:t>отношении</w:t>
      </w:r>
      <w:proofErr w:type="spellEnd"/>
      <w:r w:rsidRPr="00F71CC3">
        <w:rPr>
          <w:lang w:val="en-US"/>
        </w:rPr>
        <w:t xml:space="preserve"> </w:t>
      </w:r>
      <w:proofErr w:type="spellStart"/>
      <w:r w:rsidRPr="00F71CC3">
        <w:rPr>
          <w:lang w:val="en-US"/>
        </w:rPr>
        <w:t>которых</w:t>
      </w:r>
      <w:proofErr w:type="spellEnd"/>
      <w:r w:rsidRPr="00F71CC3">
        <w:rPr>
          <w:lang w:val="en-US"/>
        </w:rPr>
        <w:t xml:space="preserve"> </w:t>
      </w:r>
      <w:proofErr w:type="spellStart"/>
      <w:r w:rsidRPr="00F71CC3">
        <w:rPr>
          <w:lang w:val="en-US"/>
        </w:rPr>
        <w:t>введена</w:t>
      </w:r>
      <w:proofErr w:type="spellEnd"/>
      <w:r w:rsidRPr="00F71CC3">
        <w:rPr>
          <w:lang w:val="en-US"/>
        </w:rPr>
        <w:t xml:space="preserve"> </w:t>
      </w:r>
      <w:proofErr w:type="spellStart"/>
      <w:r w:rsidRPr="00F71CC3">
        <w:rPr>
          <w:lang w:val="en-US"/>
        </w:rPr>
        <w:t>процедура</w:t>
      </w:r>
      <w:proofErr w:type="spellEnd"/>
      <w:r w:rsidRPr="00F71CC3">
        <w:rPr>
          <w:lang w:val="en-US"/>
        </w:rPr>
        <w:t xml:space="preserve">  </w:t>
      </w:r>
      <w:proofErr w:type="spellStart"/>
      <w:r w:rsidRPr="00F71CC3">
        <w:rPr>
          <w:lang w:val="en-US"/>
        </w:rPr>
        <w:t>банкротства</w:t>
      </w:r>
      <w:proofErr w:type="spellEnd"/>
      <w:r w:rsidRPr="00F71CC3">
        <w:rPr>
          <w:lang w:val="en-US"/>
        </w:rPr>
        <w:t xml:space="preserve">: </w:t>
      </w:r>
      <w:r w:rsidRPr="00F71CC3">
        <w:rPr>
          <w:rFonts w:eastAsia="Times New Roman"/>
        </w:rPr>
        <w:t xml:space="preserve">КБ «МИКО-БАНК» ООО – 22 608 197,73 руб. </w:t>
      </w:r>
      <w:r w:rsidRPr="00F71CC3">
        <w:t xml:space="preserve">(уведомление конкурсного управляющего от 11.07.2016 № 30к/52512); </w:t>
      </w:r>
      <w:r w:rsidRPr="00F71CC3">
        <w:rPr>
          <w:lang w:val="en-US"/>
        </w:rPr>
        <w:t xml:space="preserve"> </w:t>
      </w:r>
      <w:r w:rsidRPr="00F71CC3">
        <w:rPr>
          <w:rFonts w:eastAsia="Times New Roman"/>
        </w:rPr>
        <w:t>КБ «НАФТАБАНК» ООО  - 28 500 000 руб. (уведомление конкурсного управляющего от 07.04.2014 № 21К/17851);</w:t>
      </w:r>
      <w:r w:rsidRPr="00F71CC3">
        <w:rPr>
          <w:lang w:val="en-US"/>
        </w:rPr>
        <w:t xml:space="preserve"> </w:t>
      </w:r>
      <w:r w:rsidRPr="00F71CC3">
        <w:rPr>
          <w:rFonts w:eastAsia="Times New Roman"/>
        </w:rPr>
        <w:t>КБ «ЕВРОТРАСТ» (ЗАО) - 6 000 000 руб. (уведомление конкурсного управляющего от 04.06.2014 № 03-33 исх-52596).</w:t>
      </w:r>
    </w:p>
    <w:p w14:paraId="12AFCBC4" w14:textId="77777777" w:rsidR="00FC7F2C" w:rsidRPr="00F71CC3" w:rsidRDefault="00FC7F2C" w:rsidP="00FC7F2C">
      <w:pPr>
        <w:ind w:firstLine="567"/>
        <w:jc w:val="both"/>
        <w:rPr>
          <w:rFonts w:eastAsia="Times New Roman"/>
        </w:rPr>
      </w:pPr>
      <w:r w:rsidRPr="00F71CC3">
        <w:rPr>
          <w:rFonts w:eastAsia="Times New Roman"/>
          <w:color w:val="000000"/>
        </w:rPr>
        <w:t>Согласно информации опубликованной на сайте АСВ и Определения Арбитражного суда Республики Дагестан  по делу № А15-3997/2013</w:t>
      </w:r>
      <w:r w:rsidRPr="00F71CC3">
        <w:rPr>
          <w:rFonts w:eastAsia="Times New Roman"/>
        </w:rPr>
        <w:t xml:space="preserve"> от </w:t>
      </w:r>
      <w:r w:rsidRPr="00F71CC3">
        <w:rPr>
          <w:rFonts w:eastAsia="Times New Roman"/>
          <w:color w:val="000000"/>
        </w:rPr>
        <w:t>25 февраля 2020 г. конкурсное производство в отношении КБ «</w:t>
      </w:r>
      <w:proofErr w:type="spellStart"/>
      <w:r w:rsidRPr="00F71CC3">
        <w:rPr>
          <w:rFonts w:eastAsia="Times New Roman"/>
          <w:color w:val="000000"/>
        </w:rPr>
        <w:t>Нафтабанк</w:t>
      </w:r>
      <w:proofErr w:type="spellEnd"/>
      <w:r w:rsidRPr="00F71CC3">
        <w:rPr>
          <w:rFonts w:eastAsia="Times New Roman"/>
          <w:color w:val="000000"/>
        </w:rPr>
        <w:t>» ООО завершено.</w:t>
      </w:r>
    </w:p>
    <w:p w14:paraId="7D28D75F" w14:textId="77777777" w:rsidR="00FC7F2C" w:rsidRPr="00F71CC3" w:rsidRDefault="00FC7F2C" w:rsidP="00FC7F2C">
      <w:pPr>
        <w:ind w:firstLine="567"/>
        <w:jc w:val="both"/>
        <w:rPr>
          <w:rFonts w:eastAsia="Times New Roman"/>
          <w:color w:val="000000"/>
        </w:rPr>
      </w:pPr>
      <w:r w:rsidRPr="00F71CC3">
        <w:rPr>
          <w:rFonts w:eastAsia="Times New Roman"/>
          <w:color w:val="000000"/>
        </w:rPr>
        <w:t>Союз «Комплексное объединение проектировщиков»  является в отношении банка кредитором третьей очереди, включенным в реестр кредиторов на сумму 28 500 тыс. руб., однако, денежных средств от банка в ходе ликвидационных процедур не получал.</w:t>
      </w:r>
    </w:p>
    <w:p w14:paraId="6C114393" w14:textId="28779AE0" w:rsidR="00FC7F2C" w:rsidRPr="00F71CC3" w:rsidRDefault="00FC7F2C" w:rsidP="00FC7F2C">
      <w:pPr>
        <w:spacing w:after="160" w:line="259" w:lineRule="auto"/>
        <w:ind w:firstLine="567"/>
        <w:jc w:val="both"/>
        <w:rPr>
          <w:rFonts w:eastAsia="Times New Roman"/>
        </w:rPr>
      </w:pPr>
      <w:r w:rsidRPr="00F71CC3">
        <w:rPr>
          <w:rFonts w:eastAsia="Times New Roman"/>
        </w:rPr>
        <w:t xml:space="preserve">Расчетов с кредиторами – третьей очереди  по  КБ «МИКО-БАНК» ООО и КБ «ЕВРОТРАСТ» (ЗАО), так же, на  текущий  день не производилось. </w:t>
      </w:r>
    </w:p>
    <w:p w14:paraId="22DB480E" w14:textId="77777777" w:rsidR="00FC7F2C" w:rsidRPr="00F71CC3" w:rsidRDefault="00FC7F2C" w:rsidP="00FC7F2C">
      <w:pPr>
        <w:pStyle w:val="a9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F71CC3">
        <w:rPr>
          <w:rFonts w:ascii="Times New Roman" w:hAnsi="Times New Roman"/>
          <w:color w:val="333333"/>
          <w:sz w:val="24"/>
          <w:szCs w:val="24"/>
        </w:rPr>
        <w:t xml:space="preserve">Согласно  абзаца 3 пункта 9.  Ст. 142  Федерального закона « О несостоятельности (банкротстве)» «Требования кредиторов, не удовлетворенные по причине недостаточности имущества должника, считаются погашенными.» </w:t>
      </w:r>
    </w:p>
    <w:p w14:paraId="71317DB0" w14:textId="00CCBB78" w:rsidR="00FC7F2C" w:rsidRPr="00F71CC3" w:rsidRDefault="00FC7F2C" w:rsidP="00FC7F2C">
      <w:pPr>
        <w:pStyle w:val="a9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F71CC3">
        <w:rPr>
          <w:rFonts w:ascii="Times New Roman" w:hAnsi="Times New Roman"/>
          <w:color w:val="333333"/>
          <w:sz w:val="24"/>
          <w:szCs w:val="24"/>
        </w:rPr>
        <w:t xml:space="preserve">Согласно рекомендаций, изложенных в письме Министерства строительства и ЖКХ РФ (Минстрой России) от 17.10.2016 г. № 34124-ХМ/02   (по вопросу 1), после вынесения  арбитражным судом определения о завершении конкурсного производства  после рассмотрения отчета конкурсного управляющего  о результатах  проведения конкурсного производства саморегулируемая организация обязана предпринять действия по восполнению  средств компенсационного фонда саморегулируемой организации в соответствии с частью 6 ст. 55.16 </w:t>
      </w:r>
      <w:proofErr w:type="spellStart"/>
      <w:r w:rsidRPr="00F71CC3">
        <w:rPr>
          <w:rFonts w:ascii="Times New Roman" w:hAnsi="Times New Roman"/>
          <w:color w:val="333333"/>
          <w:sz w:val="24"/>
          <w:szCs w:val="24"/>
        </w:rPr>
        <w:t>ГрК</w:t>
      </w:r>
      <w:proofErr w:type="spellEnd"/>
      <w:r w:rsidRPr="00F71CC3">
        <w:rPr>
          <w:rFonts w:ascii="Times New Roman" w:hAnsi="Times New Roman"/>
          <w:color w:val="333333"/>
          <w:sz w:val="24"/>
          <w:szCs w:val="24"/>
        </w:rPr>
        <w:t xml:space="preserve"> РФ не позднее 3-х месяцев с даты вынесения арбитражным судом определения о завершении конкурсного производства. </w:t>
      </w:r>
    </w:p>
    <w:p w14:paraId="056DEB3A" w14:textId="18B59B91" w:rsidR="00FC7F2C" w:rsidRPr="00F71CC3" w:rsidRDefault="00FC7F2C" w:rsidP="00FC7F2C">
      <w:pPr>
        <w:jc w:val="both"/>
        <w:rPr>
          <w:rFonts w:eastAsia="Times New Roman"/>
        </w:rPr>
      </w:pPr>
      <w:r w:rsidRPr="00F71CC3">
        <w:rPr>
          <w:color w:val="333333"/>
        </w:rPr>
        <w:t xml:space="preserve">Часть 6 ст. 55.16 </w:t>
      </w:r>
      <w:proofErr w:type="spellStart"/>
      <w:r w:rsidRPr="00F71CC3">
        <w:rPr>
          <w:color w:val="333333"/>
        </w:rPr>
        <w:t>ГрК</w:t>
      </w:r>
      <w:proofErr w:type="spellEnd"/>
      <w:r w:rsidRPr="00F71CC3">
        <w:rPr>
          <w:color w:val="333333"/>
        </w:rPr>
        <w:t xml:space="preserve"> РФ гласит: «</w:t>
      </w:r>
      <w:r w:rsidRPr="00F71CC3">
        <w:rPr>
          <w:rFonts w:eastAsia="Times New Roman"/>
          <w:color w:val="000000"/>
        </w:rPr>
        <w:t>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настоящим Кодексом, лица, указанные в</w:t>
      </w:r>
      <w:r w:rsidRPr="00F71CC3">
        <w:rPr>
          <w:rStyle w:val="apple-converted-space"/>
          <w:rFonts w:eastAsia="Times New Roman"/>
          <w:color w:val="000000"/>
        </w:rPr>
        <w:t> </w:t>
      </w:r>
      <w:hyperlink r:id="rId6" w:anchor="mailruanchor_P1" w:history="1">
        <w:r w:rsidRPr="00F71CC3">
          <w:rPr>
            <w:rStyle w:val="a6"/>
            <w:rFonts w:eastAsia="Times New Roman"/>
          </w:rPr>
          <w:t>частях 7</w:t>
        </w:r>
      </w:hyperlink>
      <w:r w:rsidRPr="00F71CC3">
        <w:rPr>
          <w:rStyle w:val="apple-converted-space"/>
          <w:rFonts w:eastAsia="Times New Roman"/>
          <w:color w:val="000000"/>
        </w:rPr>
        <w:t> </w:t>
      </w:r>
      <w:r w:rsidRPr="00F71CC3">
        <w:rPr>
          <w:rFonts w:eastAsia="Times New Roman"/>
          <w:color w:val="000000"/>
        </w:rPr>
        <w:t>-</w:t>
      </w:r>
      <w:r w:rsidRPr="00F71CC3">
        <w:rPr>
          <w:rStyle w:val="apple-converted-space"/>
          <w:rFonts w:eastAsia="Times New Roman"/>
          <w:color w:val="000000"/>
        </w:rPr>
        <w:t> </w:t>
      </w:r>
      <w:hyperlink r:id="rId7" w:anchor="mailruanchor_P2" w:history="1">
        <w:r w:rsidRPr="00F71CC3">
          <w:rPr>
            <w:rStyle w:val="a6"/>
            <w:rFonts w:eastAsia="Times New Roman"/>
          </w:rPr>
          <w:t>9</w:t>
        </w:r>
      </w:hyperlink>
      <w:r w:rsidRPr="00F71CC3">
        <w:rPr>
          <w:rStyle w:val="apple-converted-space"/>
          <w:rFonts w:eastAsia="Times New Roman"/>
          <w:color w:val="000000"/>
        </w:rPr>
        <w:t> </w:t>
      </w:r>
      <w:r w:rsidRPr="00F71CC3">
        <w:rPr>
          <w:rFonts w:eastAsia="Times New Roman"/>
          <w:color w:val="000000"/>
        </w:rPr>
        <w:t>настоящей статьи,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обязательствам.»</w:t>
      </w:r>
    </w:p>
    <w:p w14:paraId="510812AD" w14:textId="5A3BBE04" w:rsidR="00FC7F2C" w:rsidRPr="00F71CC3" w:rsidRDefault="00FC7F2C" w:rsidP="00F71C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1CC3">
        <w:rPr>
          <w:rFonts w:ascii="Times New Roman" w:hAnsi="Times New Roman"/>
          <w:color w:val="333333"/>
          <w:sz w:val="24"/>
          <w:szCs w:val="24"/>
        </w:rPr>
        <w:t xml:space="preserve">В соответствии с требованиями действующей редакции </w:t>
      </w:r>
      <w:r w:rsidRPr="00F71CC3">
        <w:rPr>
          <w:rFonts w:ascii="Times New Roman" w:hAnsi="Times New Roman"/>
          <w:sz w:val="24"/>
          <w:szCs w:val="24"/>
        </w:rPr>
        <w:t xml:space="preserve">Положения о компенсационном фонде Союза «Комплексное Объединение Проектировщиков» (пункты 5.1-5.7 Положения) доплата в компенсационный фонд производиться только в том случае, если  размер компенсационного фонда  возмещения вреда снижается  ниже минимального размера, </w:t>
      </w:r>
      <w:r w:rsidR="00F71CC3" w:rsidRPr="00F71CC3">
        <w:rPr>
          <w:rFonts w:ascii="Times New Roman" w:hAnsi="Times New Roman"/>
          <w:sz w:val="24"/>
          <w:szCs w:val="24"/>
        </w:rPr>
        <w:t xml:space="preserve">который рассчитывается </w:t>
      </w:r>
      <w:r w:rsidRPr="00F71CC3">
        <w:rPr>
          <w:rFonts w:ascii="Times New Roman" w:hAnsi="Times New Roman"/>
          <w:sz w:val="24"/>
          <w:szCs w:val="24"/>
        </w:rPr>
        <w:t xml:space="preserve"> </w:t>
      </w:r>
      <w:r w:rsidR="00F71CC3" w:rsidRPr="00F71CC3">
        <w:rPr>
          <w:rFonts w:ascii="Times New Roman" w:hAnsi="Times New Roman"/>
          <w:sz w:val="24"/>
          <w:szCs w:val="24"/>
        </w:rPr>
        <w:t xml:space="preserve">исходя из количества действующих членов саморегулируемой организации числящихся в реестре на день принятия решения о </w:t>
      </w:r>
      <w:r w:rsidR="00F71CC3" w:rsidRPr="00F71CC3">
        <w:rPr>
          <w:rFonts w:ascii="Times New Roman" w:hAnsi="Times New Roman"/>
          <w:sz w:val="24"/>
          <w:szCs w:val="24"/>
        </w:rPr>
        <w:lastRenderedPageBreak/>
        <w:t xml:space="preserve">внесении дополнительных взносов в компенсационный фонд возмещения вреда в связи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возмещения вреда. </w:t>
      </w:r>
    </w:p>
    <w:p w14:paraId="7D7F3A44" w14:textId="316E2B0E" w:rsidR="00A644FD" w:rsidRPr="005004A1" w:rsidRDefault="00A644FD" w:rsidP="00FC7F2C">
      <w:pPr>
        <w:spacing w:after="160" w:line="259" w:lineRule="auto"/>
        <w:ind w:firstLine="567"/>
        <w:jc w:val="both"/>
        <w:rPr>
          <w:b/>
          <w:color w:val="000000"/>
        </w:rPr>
      </w:pPr>
      <w:r w:rsidRPr="005004A1">
        <w:rPr>
          <w:rFonts w:eastAsia="Times New Roman"/>
          <w:b/>
        </w:rPr>
        <w:t xml:space="preserve">Минимально необходимый размер компенсационного фонда  возмещения вреда </w:t>
      </w:r>
      <w:r w:rsidRPr="005004A1">
        <w:rPr>
          <w:b/>
        </w:rPr>
        <w:t xml:space="preserve"> Союза составляет </w:t>
      </w:r>
      <w:r w:rsidR="00ED2093" w:rsidRPr="005004A1">
        <w:rPr>
          <w:b/>
          <w:color w:val="000000"/>
        </w:rPr>
        <w:t>31 55</w:t>
      </w:r>
      <w:r w:rsidRPr="005004A1">
        <w:rPr>
          <w:b/>
          <w:color w:val="000000"/>
        </w:rPr>
        <w:t xml:space="preserve">0 000 руб., т.е.  имеющийся в наличии  КФ ВВ превышает минимально необходимый размер . </w:t>
      </w:r>
    </w:p>
    <w:p w14:paraId="630C5ABE" w14:textId="27255039" w:rsidR="00A644FD" w:rsidRPr="00F71CC3" w:rsidRDefault="00A644FD" w:rsidP="00FC7F2C">
      <w:pPr>
        <w:spacing w:after="160" w:line="259" w:lineRule="auto"/>
        <w:ind w:firstLine="567"/>
        <w:jc w:val="both"/>
        <w:rPr>
          <w:color w:val="000000"/>
        </w:rPr>
      </w:pPr>
      <w:bookmarkStart w:id="0" w:name="_GoBack"/>
      <w:r w:rsidRPr="00F71CC3">
        <w:rPr>
          <w:color w:val="000000"/>
        </w:rPr>
        <w:t>Ревизионной комиссией Союза было рекомендовано ОГС решить вопрос о наличии или отсутствии оснований для внесения дополнительных взносов в компенсационный фонд возмещения вреда с действующих членов Союза, с учетом того факта, что размер компенсационного фонда  возмещения вреда Союза, размещенного на специальных счетах в российской кредитной организации на отчетную дату, не менее размера минимально необходимого  размера компенсационного фонда возмещения вреда.</w:t>
      </w:r>
    </w:p>
    <w:bookmarkEnd w:id="0"/>
    <w:p w14:paraId="193F8704" w14:textId="6D85EE95" w:rsidR="00FC7F2C" w:rsidRPr="00F71CC3" w:rsidRDefault="00A644FD" w:rsidP="00FC7F2C">
      <w:pPr>
        <w:spacing w:after="160" w:line="259" w:lineRule="auto"/>
        <w:ind w:firstLine="567"/>
        <w:jc w:val="both"/>
        <w:rPr>
          <w:color w:val="000000"/>
        </w:rPr>
      </w:pPr>
      <w:r w:rsidRPr="005004A1">
        <w:rPr>
          <w:b/>
          <w:color w:val="000000"/>
        </w:rPr>
        <w:t xml:space="preserve">  Предлага</w:t>
      </w:r>
      <w:r w:rsidR="005004A1" w:rsidRPr="005004A1">
        <w:rPr>
          <w:b/>
          <w:color w:val="000000"/>
        </w:rPr>
        <w:t>ется</w:t>
      </w:r>
      <w:r w:rsidRPr="005004A1">
        <w:rPr>
          <w:b/>
          <w:color w:val="000000"/>
        </w:rPr>
        <w:t xml:space="preserve"> </w:t>
      </w:r>
      <w:r w:rsidRPr="005004A1">
        <w:rPr>
          <w:b/>
        </w:rPr>
        <w:t>Информацию о положении дел с компенсационным фондом возмещения вреда Союза, осуществленных мероприятиях по его восполнению, принять к сведению. Утвердить размер минимально необходимого компенсационного фонда возмещения</w:t>
      </w:r>
      <w:r w:rsidR="00FC7F2C" w:rsidRPr="005004A1">
        <w:rPr>
          <w:b/>
        </w:rPr>
        <w:t xml:space="preserve"> вр</w:t>
      </w:r>
      <w:r w:rsidR="00ED2093" w:rsidRPr="005004A1">
        <w:rPr>
          <w:b/>
        </w:rPr>
        <w:t>еда Союза, по состоянию на 01.06</w:t>
      </w:r>
      <w:r w:rsidR="00FC7F2C" w:rsidRPr="005004A1">
        <w:rPr>
          <w:b/>
        </w:rPr>
        <w:t>.2020</w:t>
      </w:r>
      <w:r w:rsidRPr="005004A1">
        <w:rPr>
          <w:b/>
        </w:rPr>
        <w:t xml:space="preserve"> г.,</w:t>
      </w:r>
      <w:r w:rsidR="007B432A" w:rsidRPr="005004A1">
        <w:rPr>
          <w:b/>
          <w:color w:val="000000"/>
        </w:rPr>
        <w:t xml:space="preserve">  </w:t>
      </w:r>
      <w:r w:rsidR="00ED2093" w:rsidRPr="005004A1">
        <w:rPr>
          <w:b/>
          <w:color w:val="000000"/>
        </w:rPr>
        <w:t>в сумме 31 5</w:t>
      </w:r>
      <w:r w:rsidR="007B432A" w:rsidRPr="005004A1">
        <w:rPr>
          <w:b/>
          <w:color w:val="000000"/>
        </w:rPr>
        <w:t>50 0</w:t>
      </w:r>
      <w:r w:rsidR="00ED2093" w:rsidRPr="005004A1">
        <w:rPr>
          <w:b/>
          <w:color w:val="000000"/>
        </w:rPr>
        <w:t>00 000 руб.</w:t>
      </w:r>
      <w:r w:rsidRPr="005004A1">
        <w:rPr>
          <w:b/>
          <w:color w:val="000000"/>
        </w:rPr>
        <w:t xml:space="preserve"> Установить отсутствие оснований для осуществления доплат в компенсационный фонд возмещения вреда</w:t>
      </w:r>
      <w:r w:rsidRPr="00F71CC3">
        <w:rPr>
          <w:color w:val="000000"/>
        </w:rPr>
        <w:t>.</w:t>
      </w:r>
    </w:p>
    <w:p w14:paraId="106FFB25" w14:textId="000BB8DD" w:rsidR="005004A1" w:rsidRPr="00F71CC3" w:rsidRDefault="005004A1" w:rsidP="005004A1">
      <w:pPr>
        <w:widowControl/>
        <w:suppressAutoHyphens w:val="0"/>
        <w:spacing w:after="160" w:line="259" w:lineRule="auto"/>
        <w:ind w:firstLine="567"/>
        <w:contextualSpacing/>
        <w:jc w:val="both"/>
        <w:rPr>
          <w:b/>
        </w:rPr>
      </w:pPr>
      <w:r w:rsidRPr="00F71CC3">
        <w:rPr>
          <w:b/>
        </w:rPr>
        <w:t xml:space="preserve">Поручить бухгалтерии Союза </w:t>
      </w:r>
      <w:r>
        <w:rPr>
          <w:b/>
        </w:rPr>
        <w:t xml:space="preserve">соразмерно </w:t>
      </w:r>
      <w:r w:rsidRPr="00F71CC3">
        <w:rPr>
          <w:b/>
        </w:rPr>
        <w:t>отразить в бухгалтерском учете за 2020 г. уменьшение средств компенсационного фонда</w:t>
      </w:r>
      <w:r>
        <w:rPr>
          <w:b/>
        </w:rPr>
        <w:t xml:space="preserve"> возмещения вреда</w:t>
      </w:r>
      <w:r w:rsidRPr="00F71CC3">
        <w:rPr>
          <w:b/>
        </w:rPr>
        <w:t>.</w:t>
      </w:r>
    </w:p>
    <w:p w14:paraId="6E5D4E63" w14:textId="77777777" w:rsidR="005004A1" w:rsidRDefault="005004A1" w:rsidP="00FC7F2C">
      <w:pPr>
        <w:pStyle w:val="a9"/>
        <w:spacing w:before="0" w:beforeAutospacing="0" w:after="288" w:afterAutospacing="0"/>
        <w:ind w:firstLine="567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101174"/>
    <w:rsid w:val="00183A3F"/>
    <w:rsid w:val="0023231E"/>
    <w:rsid w:val="00270FCA"/>
    <w:rsid w:val="002B6694"/>
    <w:rsid w:val="00316A3B"/>
    <w:rsid w:val="00365435"/>
    <w:rsid w:val="00382946"/>
    <w:rsid w:val="003F5E8E"/>
    <w:rsid w:val="005004A1"/>
    <w:rsid w:val="00512C2B"/>
    <w:rsid w:val="00534677"/>
    <w:rsid w:val="00572FFB"/>
    <w:rsid w:val="00785C08"/>
    <w:rsid w:val="007B432A"/>
    <w:rsid w:val="007D58EE"/>
    <w:rsid w:val="007E4E0D"/>
    <w:rsid w:val="0081792E"/>
    <w:rsid w:val="00852D0D"/>
    <w:rsid w:val="008C27F2"/>
    <w:rsid w:val="00A0314D"/>
    <w:rsid w:val="00A26E41"/>
    <w:rsid w:val="00A644FD"/>
    <w:rsid w:val="00B83535"/>
    <w:rsid w:val="00BD5735"/>
    <w:rsid w:val="00C452A7"/>
    <w:rsid w:val="00DF7EAF"/>
    <w:rsid w:val="00EB1804"/>
    <w:rsid w:val="00ED2093"/>
    <w:rsid w:val="00F40CFF"/>
    <w:rsid w:val="00F71CC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.mail.ru/inbox/0:15891112861793886642:0/" TargetMode="External"/><Relationship Id="rId7" Type="http://schemas.openxmlformats.org/officeDocument/2006/relationships/hyperlink" Target="https://e.mail.ru/inbox/0:15891112861793886642: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742</Words>
  <Characters>4232</Characters>
  <Application>Microsoft Macintosh Word</Application>
  <DocSecurity>0</DocSecurity>
  <Lines>35</Lines>
  <Paragraphs>9</Paragraphs>
  <ScaleCrop>false</ScaleCrop>
  <Company>SRO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cp:lastPrinted>2019-04-08T16:45:00Z</cp:lastPrinted>
  <dcterms:created xsi:type="dcterms:W3CDTF">2020-05-10T11:34:00Z</dcterms:created>
  <dcterms:modified xsi:type="dcterms:W3CDTF">2020-06-04T07:51:00Z</dcterms:modified>
</cp:coreProperties>
</file>